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99B" w:rsidRDefault="0083099B">
      <w:pPr>
        <w:jc w:val="center"/>
      </w:pPr>
    </w:p>
    <w:p w:rsidR="0083099B" w:rsidRPr="000A5E15" w:rsidRDefault="002558C8">
      <w:pPr>
        <w:jc w:val="center"/>
        <w:rPr>
          <w:b/>
          <w:sz w:val="28"/>
          <w:szCs w:val="28"/>
        </w:rPr>
      </w:pPr>
      <w:r>
        <w:t> </w:t>
      </w:r>
      <w:r w:rsidRPr="000A5E15">
        <w:rPr>
          <w:b/>
          <w:sz w:val="28"/>
          <w:szCs w:val="28"/>
        </w:rPr>
        <w:t xml:space="preserve">График проведения </w:t>
      </w:r>
      <w:proofErr w:type="spellStart"/>
      <w:r w:rsidR="00777369" w:rsidRPr="000A5E15">
        <w:rPr>
          <w:b/>
          <w:sz w:val="28"/>
          <w:szCs w:val="28"/>
        </w:rPr>
        <w:t>веб</w:t>
      </w:r>
      <w:r w:rsidRPr="000A5E15">
        <w:rPr>
          <w:b/>
          <w:sz w:val="28"/>
          <w:szCs w:val="28"/>
        </w:rPr>
        <w:t>инаров</w:t>
      </w:r>
      <w:proofErr w:type="spellEnd"/>
      <w:r w:rsidRPr="000A5E15">
        <w:rPr>
          <w:b/>
          <w:sz w:val="28"/>
          <w:szCs w:val="28"/>
        </w:rPr>
        <w:t xml:space="preserve"> Межрайонной ИФНС Росси</w:t>
      </w:r>
      <w:r w:rsidR="00BB6D5F" w:rsidRPr="000A5E15">
        <w:rPr>
          <w:b/>
          <w:sz w:val="28"/>
          <w:szCs w:val="28"/>
        </w:rPr>
        <w:t xml:space="preserve">и № </w:t>
      </w:r>
      <w:r w:rsidR="00F052CE">
        <w:rPr>
          <w:b/>
          <w:sz w:val="28"/>
          <w:szCs w:val="28"/>
        </w:rPr>
        <w:t>4</w:t>
      </w:r>
      <w:r w:rsidR="00BB6D5F" w:rsidRPr="000A5E15">
        <w:rPr>
          <w:b/>
          <w:sz w:val="28"/>
          <w:szCs w:val="28"/>
        </w:rPr>
        <w:t xml:space="preserve"> по Тамбо</w:t>
      </w:r>
      <w:r w:rsidR="007E0933" w:rsidRPr="000A5E15">
        <w:rPr>
          <w:b/>
          <w:sz w:val="28"/>
          <w:szCs w:val="28"/>
        </w:rPr>
        <w:t>вской области в</w:t>
      </w:r>
      <w:r w:rsidR="00653E0B" w:rsidRPr="000A5E15">
        <w:rPr>
          <w:b/>
          <w:sz w:val="28"/>
          <w:szCs w:val="28"/>
        </w:rPr>
        <w:t xml:space="preserve"> 1 квартале 2022</w:t>
      </w:r>
      <w:r w:rsidRPr="000A5E15">
        <w:rPr>
          <w:b/>
          <w:sz w:val="28"/>
          <w:szCs w:val="28"/>
        </w:rPr>
        <w:t xml:space="preserve"> года.</w:t>
      </w:r>
    </w:p>
    <w:p w:rsidR="0083099B" w:rsidRDefault="002558C8">
      <w:r>
        <w:t> </w:t>
      </w:r>
    </w:p>
    <w:tbl>
      <w:tblPr>
        <w:tblW w:w="10206" w:type="dxa"/>
        <w:tblCellSpacing w:w="15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4140"/>
        <w:gridCol w:w="4202"/>
      </w:tblGrid>
      <w:tr w:rsidR="00E51D31" w:rsidRPr="00175A24" w:rsidTr="00E51D31">
        <w:trPr>
          <w:trHeight w:val="1103"/>
          <w:tblCellSpacing w:w="15" w:type="dxa"/>
        </w:trPr>
        <w:tc>
          <w:tcPr>
            <w:tcW w:w="1819" w:type="dxa"/>
            <w:vAlign w:val="center"/>
          </w:tcPr>
          <w:p w:rsidR="00E51D31" w:rsidRPr="00C54BB4" w:rsidRDefault="00E51D31" w:rsidP="007B2B51">
            <w:pPr>
              <w:ind w:right="34" w:firstLine="89"/>
              <w:jc w:val="center"/>
              <w:rPr>
                <w:bCs/>
              </w:rPr>
            </w:pPr>
            <w:r w:rsidRPr="00C54BB4">
              <w:rPr>
                <w:bCs/>
              </w:rPr>
              <w:t xml:space="preserve">Дата проведения </w:t>
            </w:r>
            <w:proofErr w:type="spellStart"/>
            <w:r w:rsidRPr="00C54BB4">
              <w:rPr>
                <w:bCs/>
              </w:rPr>
              <w:t>вебинара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E51D31" w:rsidRPr="00C54BB4" w:rsidRDefault="00E51D31" w:rsidP="007B2B51">
            <w:pPr>
              <w:ind w:right="34" w:firstLine="540"/>
              <w:jc w:val="center"/>
              <w:rPr>
                <w:bCs/>
              </w:rPr>
            </w:pPr>
            <w:r w:rsidRPr="00C54BB4">
              <w:rPr>
                <w:bCs/>
              </w:rPr>
              <w:t xml:space="preserve">Тема </w:t>
            </w:r>
            <w:proofErr w:type="spellStart"/>
            <w:r w:rsidRPr="00C54BB4">
              <w:rPr>
                <w:bCs/>
              </w:rPr>
              <w:t>вебинара</w:t>
            </w:r>
            <w:proofErr w:type="spellEnd"/>
          </w:p>
        </w:tc>
        <w:tc>
          <w:tcPr>
            <w:tcW w:w="4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D31" w:rsidRDefault="00E51D31" w:rsidP="00E51D31">
            <w:pPr>
              <w:jc w:val="center"/>
              <w:rPr>
                <w:b/>
                <w:sz w:val="28"/>
                <w:szCs w:val="28"/>
              </w:rPr>
            </w:pPr>
            <w:r w:rsidRPr="00BB49C4">
              <w:rPr>
                <w:b/>
                <w:sz w:val="28"/>
                <w:szCs w:val="28"/>
              </w:rPr>
              <w:t>Место проведения</w:t>
            </w:r>
          </w:p>
          <w:p w:rsidR="00E51D31" w:rsidRPr="00175A24" w:rsidRDefault="00E51D31" w:rsidP="00E51D31">
            <w:pPr>
              <w:ind w:right="34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Телефон для справок</w:t>
            </w:r>
          </w:p>
        </w:tc>
      </w:tr>
      <w:tr w:rsidR="00E51D31" w:rsidRPr="00275413" w:rsidTr="00E51D31">
        <w:trPr>
          <w:trHeight w:val="918"/>
          <w:tblCellSpacing w:w="15" w:type="dxa"/>
        </w:trPr>
        <w:tc>
          <w:tcPr>
            <w:tcW w:w="1819" w:type="dxa"/>
            <w:tcBorders>
              <w:bottom w:val="single" w:sz="4" w:space="0" w:color="auto"/>
            </w:tcBorders>
          </w:tcPr>
          <w:p w:rsidR="00E51D31" w:rsidRPr="00275413" w:rsidRDefault="00E51D31" w:rsidP="007B2B51">
            <w:pPr>
              <w:ind w:right="34" w:firstLine="231"/>
              <w:jc w:val="center"/>
            </w:pPr>
          </w:p>
          <w:p w:rsidR="00E51D31" w:rsidRDefault="00E51D31" w:rsidP="007B2B51">
            <w:pPr>
              <w:ind w:right="34" w:firstLine="231"/>
              <w:jc w:val="center"/>
            </w:pPr>
            <w:r w:rsidRPr="00275413">
              <w:t>25.01.2022</w:t>
            </w:r>
          </w:p>
          <w:p w:rsidR="00D306CE" w:rsidRPr="00275413" w:rsidRDefault="00D306CE" w:rsidP="007B2B51">
            <w:pPr>
              <w:ind w:right="34" w:firstLine="231"/>
              <w:jc w:val="center"/>
            </w:pPr>
            <w:r>
              <w:t>11.00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E51D31" w:rsidRPr="00175A24" w:rsidRDefault="00E51D31" w:rsidP="00E51D31">
            <w:pPr>
              <w:ind w:left="107" w:right="34"/>
              <w:jc w:val="both"/>
              <w:rPr>
                <w:szCs w:val="24"/>
              </w:rPr>
            </w:pPr>
            <w:r w:rsidRPr="00175A24">
              <w:rPr>
                <w:szCs w:val="24"/>
              </w:rPr>
              <w:t>Порядок получения квалифицированной электронной подписи юридическими лицами, индивидуальными предпринимателями и нотариусами с 01.01.2021 в удостоверяющем центре ФНС России. Электронные услуги интернет – сайта ФНС России. Электронное взаимодействие по ТКС.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31" w:rsidRPr="00BB49C4" w:rsidRDefault="00E51D31" w:rsidP="00E51D31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E51D31" w:rsidRPr="00275413" w:rsidRDefault="00E51D31" w:rsidP="00E51D31">
            <w:pPr>
              <w:ind w:right="34"/>
              <w:jc w:val="both"/>
            </w:pPr>
            <w:r w:rsidRPr="00BB4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BB49C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0</w:t>
            </w:r>
            <w:r w:rsidRPr="00BB49C4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2</w:t>
            </w:r>
          </w:p>
        </w:tc>
      </w:tr>
      <w:tr w:rsidR="00E51D31" w:rsidRPr="00275413" w:rsidTr="00E51D31">
        <w:trPr>
          <w:trHeight w:val="285"/>
          <w:tblCellSpacing w:w="15" w:type="dxa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E51D31" w:rsidRDefault="00E51D31" w:rsidP="007B2B51">
            <w:pPr>
              <w:ind w:right="34" w:firstLine="231"/>
              <w:jc w:val="center"/>
            </w:pPr>
            <w:r w:rsidRPr="00275413">
              <w:t>16.02.2021</w:t>
            </w:r>
          </w:p>
          <w:p w:rsidR="00D306CE" w:rsidRPr="00275413" w:rsidRDefault="00D306CE" w:rsidP="007B2B51">
            <w:pPr>
              <w:ind w:right="34" w:firstLine="231"/>
              <w:jc w:val="center"/>
            </w:pPr>
            <w:r>
              <w:t>11.00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31" w:rsidRPr="00175A24" w:rsidRDefault="00E51D31" w:rsidP="00E51D31">
            <w:pPr>
              <w:ind w:left="107" w:right="34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 xml:space="preserve">Порядок применения организациями индивидуальными предпринимателями </w:t>
            </w:r>
            <w:proofErr w:type="spellStart"/>
            <w:r w:rsidRPr="00175A24">
              <w:rPr>
                <w:bCs/>
                <w:szCs w:val="24"/>
              </w:rPr>
              <w:t>контрольно</w:t>
            </w:r>
            <w:proofErr w:type="spellEnd"/>
            <w:r w:rsidRPr="00175A24">
              <w:rPr>
                <w:bCs/>
                <w:szCs w:val="24"/>
              </w:rPr>
              <w:t xml:space="preserve"> – кассовой техники. Ответственность за неприменение </w:t>
            </w:r>
            <w:proofErr w:type="spellStart"/>
            <w:r w:rsidRPr="00175A24">
              <w:rPr>
                <w:bCs/>
                <w:szCs w:val="24"/>
              </w:rPr>
              <w:t>контрольно</w:t>
            </w:r>
            <w:proofErr w:type="spellEnd"/>
            <w:r w:rsidRPr="00175A24">
              <w:rPr>
                <w:bCs/>
                <w:szCs w:val="24"/>
              </w:rPr>
              <w:t xml:space="preserve"> – кассовой техники.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31" w:rsidRPr="00BB49C4" w:rsidRDefault="00E51D31" w:rsidP="00E51D31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E51D31" w:rsidRPr="00275413" w:rsidRDefault="00E51D31" w:rsidP="00E51D31">
            <w:pPr>
              <w:ind w:right="34"/>
              <w:jc w:val="both"/>
              <w:rPr>
                <w:bCs/>
              </w:rPr>
            </w:pPr>
            <w:r w:rsidRPr="00BB4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BB49C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0</w:t>
            </w:r>
            <w:r w:rsidRPr="00BB49C4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2</w:t>
            </w:r>
          </w:p>
        </w:tc>
      </w:tr>
      <w:tr w:rsidR="00E51D31" w:rsidRPr="00275413" w:rsidTr="00E51D31">
        <w:trPr>
          <w:trHeight w:val="4272"/>
          <w:tblCellSpacing w:w="15" w:type="dxa"/>
        </w:trPr>
        <w:tc>
          <w:tcPr>
            <w:tcW w:w="1819" w:type="dxa"/>
            <w:tcBorders>
              <w:top w:val="single" w:sz="4" w:space="0" w:color="auto"/>
            </w:tcBorders>
          </w:tcPr>
          <w:p w:rsidR="00E51D31" w:rsidRDefault="00E51D31" w:rsidP="007B2B51">
            <w:pPr>
              <w:ind w:right="34" w:firstLine="231"/>
              <w:jc w:val="center"/>
            </w:pPr>
            <w:r w:rsidRPr="00275413">
              <w:t>17.03.2021</w:t>
            </w:r>
          </w:p>
          <w:p w:rsidR="00D306CE" w:rsidRPr="00275413" w:rsidRDefault="00D306CE" w:rsidP="007B2B51">
            <w:pPr>
              <w:ind w:right="34" w:firstLine="231"/>
              <w:jc w:val="center"/>
            </w:pPr>
            <w:r>
              <w:t>11.00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E51D31" w:rsidRPr="00175A24" w:rsidRDefault="00E51D31" w:rsidP="00E51D31">
            <w:pPr>
              <w:ind w:left="107" w:right="34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1. Актуальные вопросы налогообложения физических лиц: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szCs w:val="24"/>
              </w:rPr>
            </w:pPr>
            <w:r w:rsidRPr="00175A24">
              <w:rPr>
                <w:szCs w:val="24"/>
              </w:rPr>
              <w:t>- Порядок декларирования доходов физическими лицами, полученных в 2021 году;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szCs w:val="24"/>
              </w:rPr>
            </w:pPr>
            <w:r w:rsidRPr="00175A24">
              <w:rPr>
                <w:szCs w:val="24"/>
              </w:rPr>
              <w:t>- Порядок получения налоговых вычетов по налогу на доходы физических лиц;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szCs w:val="24"/>
              </w:rPr>
            </w:pPr>
            <w:r w:rsidRPr="00175A24">
              <w:rPr>
                <w:szCs w:val="24"/>
              </w:rPr>
              <w:t>- Имущественные налоги физических лиц. Порядок начисления и предоставления льгот.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2. Электронные сервисы ФНС России: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-« Личный кабинет налогоплательщика для физических лиц» – в помощь налогоплательщикам в декларационной кампании;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- «Обратиться в ФНС России»;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- «Справочная информация о ставках и льготах по имущественным налогам»;</w:t>
            </w:r>
          </w:p>
          <w:p w:rsidR="00E51D31" w:rsidRPr="00175A24" w:rsidRDefault="00E51D31" w:rsidP="007B2B51">
            <w:pPr>
              <w:ind w:left="107" w:right="34" w:firstLine="433"/>
              <w:jc w:val="both"/>
              <w:rPr>
                <w:bCs/>
                <w:szCs w:val="24"/>
              </w:rPr>
            </w:pPr>
            <w:r w:rsidRPr="00175A24">
              <w:rPr>
                <w:bCs/>
                <w:szCs w:val="24"/>
              </w:rPr>
              <w:t>- «Уплата налогов и пошлин».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D31" w:rsidRPr="00BB49C4" w:rsidRDefault="00E51D31" w:rsidP="00E51D31">
            <w:pPr>
              <w:rPr>
                <w:sz w:val="28"/>
                <w:szCs w:val="28"/>
              </w:rPr>
            </w:pPr>
            <w:r w:rsidRPr="00BB49C4">
              <w:rPr>
                <w:sz w:val="28"/>
                <w:szCs w:val="28"/>
              </w:rPr>
              <w:t>На информационной площадке ООО «Компания «Тензор». Ссылка для регистрации будет размещена дополнительно</w:t>
            </w:r>
          </w:p>
          <w:p w:rsidR="00E51D31" w:rsidRPr="00275413" w:rsidRDefault="00E51D31" w:rsidP="00E51D31">
            <w:pPr>
              <w:ind w:right="34"/>
              <w:jc w:val="both"/>
              <w:rPr>
                <w:bCs/>
              </w:rPr>
            </w:pPr>
            <w:r w:rsidRPr="00BB4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</w:t>
            </w:r>
            <w:r w:rsidRPr="00BB49C4">
              <w:rPr>
                <w:sz w:val="28"/>
                <w:szCs w:val="28"/>
              </w:rPr>
              <w:t>-0</w:t>
            </w:r>
            <w:r>
              <w:rPr>
                <w:sz w:val="28"/>
                <w:szCs w:val="28"/>
              </w:rPr>
              <w:t>0</w:t>
            </w:r>
            <w:r w:rsidRPr="00BB49C4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E51D31" w:rsidRDefault="00E51D31"/>
    <w:sectPr w:rsidR="00E51D31"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10" w:rsidRDefault="00156010">
      <w:r>
        <w:separator/>
      </w:r>
    </w:p>
  </w:endnote>
  <w:endnote w:type="continuationSeparator" w:id="0">
    <w:p w:rsidR="00156010" w:rsidRDefault="0015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10" w:rsidRDefault="00156010">
      <w:r>
        <w:separator/>
      </w:r>
    </w:p>
  </w:footnote>
  <w:footnote w:type="continuationSeparator" w:id="0">
    <w:p w:rsidR="00156010" w:rsidRDefault="0015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77F"/>
    <w:multiLevelType w:val="multilevel"/>
    <w:tmpl w:val="8934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77B1"/>
    <w:multiLevelType w:val="multilevel"/>
    <w:tmpl w:val="1E727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067"/>
    <w:multiLevelType w:val="multilevel"/>
    <w:tmpl w:val="A04A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E67"/>
    <w:multiLevelType w:val="multilevel"/>
    <w:tmpl w:val="1C64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A0E"/>
    <w:multiLevelType w:val="multilevel"/>
    <w:tmpl w:val="84BA5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72593"/>
    <w:multiLevelType w:val="multilevel"/>
    <w:tmpl w:val="4AAAC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21A"/>
    <w:multiLevelType w:val="multilevel"/>
    <w:tmpl w:val="05001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E31AF"/>
    <w:multiLevelType w:val="multilevel"/>
    <w:tmpl w:val="9A960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74F4"/>
    <w:multiLevelType w:val="multilevel"/>
    <w:tmpl w:val="FEE0A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17A8E"/>
    <w:multiLevelType w:val="hybridMultilevel"/>
    <w:tmpl w:val="EB9E9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146"/>
    <w:multiLevelType w:val="multilevel"/>
    <w:tmpl w:val="1DA0E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F540F"/>
    <w:multiLevelType w:val="multilevel"/>
    <w:tmpl w:val="008E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A18BA"/>
    <w:multiLevelType w:val="multilevel"/>
    <w:tmpl w:val="C088B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4B1"/>
    <w:multiLevelType w:val="multilevel"/>
    <w:tmpl w:val="59C07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94235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C6ACB"/>
    <w:multiLevelType w:val="multilevel"/>
    <w:tmpl w:val="7C4E2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069B3"/>
    <w:multiLevelType w:val="multilevel"/>
    <w:tmpl w:val="6FE89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A2C82"/>
    <w:multiLevelType w:val="multilevel"/>
    <w:tmpl w:val="7494C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05DBF"/>
    <w:multiLevelType w:val="multilevel"/>
    <w:tmpl w:val="49800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299"/>
    <w:multiLevelType w:val="multilevel"/>
    <w:tmpl w:val="FCC01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4384"/>
    <w:multiLevelType w:val="multilevel"/>
    <w:tmpl w:val="B526F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C6844"/>
    <w:multiLevelType w:val="multilevel"/>
    <w:tmpl w:val="A40CD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07860"/>
    <w:multiLevelType w:val="multilevel"/>
    <w:tmpl w:val="7E02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31F22"/>
    <w:multiLevelType w:val="multilevel"/>
    <w:tmpl w:val="4AD2C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F5E0B"/>
    <w:multiLevelType w:val="multilevel"/>
    <w:tmpl w:val="35F42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E314F"/>
    <w:multiLevelType w:val="multilevel"/>
    <w:tmpl w:val="A6B60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55737"/>
    <w:multiLevelType w:val="multilevel"/>
    <w:tmpl w:val="3B1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45BAB"/>
    <w:multiLevelType w:val="multilevel"/>
    <w:tmpl w:val="F9943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0"/>
  </w:num>
  <w:num w:numId="5">
    <w:abstractNumId w:val="26"/>
  </w:num>
  <w:num w:numId="6">
    <w:abstractNumId w:val="24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9"/>
  </w:num>
  <w:num w:numId="13">
    <w:abstractNumId w:val="4"/>
  </w:num>
  <w:num w:numId="14">
    <w:abstractNumId w:val="16"/>
  </w:num>
  <w:num w:numId="15">
    <w:abstractNumId w:val="21"/>
  </w:num>
  <w:num w:numId="16">
    <w:abstractNumId w:val="25"/>
  </w:num>
  <w:num w:numId="17">
    <w:abstractNumId w:val="12"/>
  </w:num>
  <w:num w:numId="18">
    <w:abstractNumId w:val="23"/>
  </w:num>
  <w:num w:numId="19">
    <w:abstractNumId w:val="10"/>
  </w:num>
  <w:num w:numId="20">
    <w:abstractNumId w:val="27"/>
  </w:num>
  <w:num w:numId="21">
    <w:abstractNumId w:val="13"/>
  </w:num>
  <w:num w:numId="22">
    <w:abstractNumId w:val="3"/>
  </w:num>
  <w:num w:numId="23">
    <w:abstractNumId w:val="8"/>
  </w:num>
  <w:num w:numId="24">
    <w:abstractNumId w:val="17"/>
  </w:num>
  <w:num w:numId="25">
    <w:abstractNumId w:val="1"/>
  </w:num>
  <w:num w:numId="26">
    <w:abstractNumId w:val="11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9B"/>
    <w:rsid w:val="000A5E15"/>
    <w:rsid w:val="000E666E"/>
    <w:rsid w:val="0015595C"/>
    <w:rsid w:val="00156010"/>
    <w:rsid w:val="00206952"/>
    <w:rsid w:val="0021739A"/>
    <w:rsid w:val="002558C8"/>
    <w:rsid w:val="002559A8"/>
    <w:rsid w:val="002C177C"/>
    <w:rsid w:val="002C62CD"/>
    <w:rsid w:val="003111E1"/>
    <w:rsid w:val="004F570B"/>
    <w:rsid w:val="00532133"/>
    <w:rsid w:val="00546312"/>
    <w:rsid w:val="00590659"/>
    <w:rsid w:val="00590963"/>
    <w:rsid w:val="005A607A"/>
    <w:rsid w:val="00653E0B"/>
    <w:rsid w:val="00677A92"/>
    <w:rsid w:val="00680ABB"/>
    <w:rsid w:val="006B7EDD"/>
    <w:rsid w:val="00706D0B"/>
    <w:rsid w:val="00770FDC"/>
    <w:rsid w:val="00777369"/>
    <w:rsid w:val="0078314C"/>
    <w:rsid w:val="007A6697"/>
    <w:rsid w:val="007E0933"/>
    <w:rsid w:val="00820A47"/>
    <w:rsid w:val="0083099B"/>
    <w:rsid w:val="00AA4DF6"/>
    <w:rsid w:val="00B414BF"/>
    <w:rsid w:val="00BB6D5F"/>
    <w:rsid w:val="00C06C1B"/>
    <w:rsid w:val="00C14765"/>
    <w:rsid w:val="00C9086B"/>
    <w:rsid w:val="00D224DB"/>
    <w:rsid w:val="00D306CE"/>
    <w:rsid w:val="00D909D5"/>
    <w:rsid w:val="00DB4028"/>
    <w:rsid w:val="00E51D31"/>
    <w:rsid w:val="00E92B65"/>
    <w:rsid w:val="00EA7BAE"/>
    <w:rsid w:val="00F052CE"/>
    <w:rsid w:val="00F11D08"/>
    <w:rsid w:val="00F17D41"/>
    <w:rsid w:val="00F22D64"/>
    <w:rsid w:val="00F6050D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ody Text"/>
    <w:basedOn w:val="a"/>
    <w:link w:val="a9"/>
    <w:rPr>
      <w:sz w:val="18"/>
    </w:rPr>
  </w:style>
  <w:style w:type="character" w:customStyle="1" w:styleId="a9">
    <w:name w:val="Основной текст Знак"/>
    <w:basedOn w:val="1"/>
    <w:link w:val="a8"/>
    <w:rPr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ody Text Indent"/>
    <w:basedOn w:val="a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2">
    <w:name w:val="Block Text"/>
    <w:basedOn w:val="a"/>
    <w:link w:val="af3"/>
    <w:pPr>
      <w:ind w:left="-89" w:right="-89"/>
      <w:jc w:val="center"/>
    </w:pPr>
    <w:rPr>
      <w:sz w:val="18"/>
    </w:rPr>
  </w:style>
  <w:style w:type="character" w:customStyle="1" w:styleId="af3">
    <w:name w:val="Цитата Знак"/>
    <w:basedOn w:val="1"/>
    <w:link w:val="af2"/>
    <w:rPr>
      <w:sz w:val="18"/>
    </w:rPr>
  </w:style>
  <w:style w:type="paragraph" w:customStyle="1" w:styleId="16">
    <w:name w:val="Номер страницы1"/>
    <w:basedOn w:val="15"/>
    <w:link w:val="af4"/>
  </w:style>
  <w:style w:type="character" w:styleId="af4">
    <w:name w:val="page number"/>
    <w:basedOn w:val="a0"/>
    <w:link w:val="16"/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4F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МИФНС №9 по Тамбовской обл.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Ольга Ивановна</dc:creator>
  <cp:lastModifiedBy>Семенова Наталья Львовна</cp:lastModifiedBy>
  <cp:revision>4</cp:revision>
  <cp:lastPrinted>2021-12-27T14:03:00Z</cp:lastPrinted>
  <dcterms:created xsi:type="dcterms:W3CDTF">2021-12-27T13:45:00Z</dcterms:created>
  <dcterms:modified xsi:type="dcterms:W3CDTF">2021-12-27T14:12:00Z</dcterms:modified>
</cp:coreProperties>
</file>